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D0" w:rsidRPr="002B1BD0" w:rsidRDefault="008241D0" w:rsidP="00AC1FA4">
      <w:pPr>
        <w:spacing w:line="800" w:lineRule="exact"/>
        <w:jc w:val="center"/>
        <w:rPr>
          <w:rFonts w:ascii="微軟正黑體" w:eastAsia="微軟正黑體" w:hAnsi="微軟正黑體"/>
          <w:b/>
          <w:color w:val="1F3864" w:themeColor="accent5" w:themeShade="80"/>
          <w:sz w:val="60"/>
          <w:szCs w:val="60"/>
        </w:rPr>
      </w:pPr>
      <w:r w:rsidRPr="002B1BD0">
        <w:rPr>
          <w:rFonts w:ascii="微軟正黑體" w:eastAsia="微軟正黑體" w:hAnsi="微軟正黑體"/>
          <w:b/>
          <w:color w:val="1F3864" w:themeColor="accent5" w:themeShade="80"/>
          <w:sz w:val="60"/>
          <w:szCs w:val="60"/>
        </w:rPr>
        <w:t>迎接疫後大航運時代</w:t>
      </w:r>
    </w:p>
    <w:p w:rsidR="005277CB" w:rsidRPr="002B1BD0" w:rsidRDefault="008241D0" w:rsidP="00AC1FA4">
      <w:pPr>
        <w:spacing w:line="800" w:lineRule="exact"/>
        <w:jc w:val="center"/>
        <w:rPr>
          <w:rFonts w:ascii="微軟正黑體" w:eastAsia="微軟正黑體" w:hAnsi="微軟正黑體"/>
          <w:b/>
          <w:color w:val="1F3864" w:themeColor="accent5" w:themeShade="80"/>
          <w:sz w:val="60"/>
          <w:szCs w:val="60"/>
        </w:rPr>
      </w:pPr>
      <w:r w:rsidRPr="002B1BD0">
        <w:rPr>
          <w:rFonts w:ascii="微軟正黑體" w:eastAsia="微軟正黑體" w:hAnsi="微軟正黑體"/>
          <w:b/>
          <w:color w:val="1F3864" w:themeColor="accent5" w:themeShade="80"/>
          <w:sz w:val="60"/>
          <w:szCs w:val="60"/>
        </w:rPr>
        <w:t>華航招募</w:t>
      </w:r>
      <w:r w:rsidRPr="002B1BD0">
        <w:rPr>
          <w:rFonts w:ascii="微軟正黑體" w:eastAsia="微軟正黑體" w:hAnsi="微軟正黑體" w:hint="eastAsia"/>
          <w:b/>
          <w:color w:val="1F3864" w:themeColor="accent5" w:themeShade="80"/>
          <w:sz w:val="60"/>
          <w:szCs w:val="60"/>
        </w:rPr>
        <w:t>心理</w:t>
      </w:r>
      <w:r w:rsidR="002B1BD0" w:rsidRPr="002B1BD0">
        <w:rPr>
          <w:rFonts w:ascii="微軟正黑體" w:eastAsia="微軟正黑體" w:hAnsi="微軟正黑體" w:hint="eastAsia"/>
          <w:b/>
          <w:color w:val="1F3864" w:themeColor="accent5" w:themeShade="80"/>
          <w:sz w:val="60"/>
          <w:szCs w:val="60"/>
        </w:rPr>
        <w:t>與</w:t>
      </w:r>
      <w:r w:rsidRPr="002B1BD0">
        <w:rPr>
          <w:rFonts w:ascii="微軟正黑體" w:eastAsia="微軟正黑體" w:hAnsi="微軟正黑體" w:hint="eastAsia"/>
          <w:b/>
          <w:color w:val="1F3864" w:themeColor="accent5" w:themeShade="80"/>
          <w:sz w:val="60"/>
          <w:szCs w:val="60"/>
        </w:rPr>
        <w:t>CRM訓練人才</w:t>
      </w:r>
    </w:p>
    <w:p w:rsidR="008241D0" w:rsidRDefault="008241D0" w:rsidP="008241D0">
      <w:pPr>
        <w:jc w:val="center"/>
        <w:rPr>
          <w:rFonts w:ascii="微軟正黑體" w:eastAsia="微軟正黑體" w:hAnsi="微軟正黑體"/>
          <w:b/>
          <w:color w:val="1F3864" w:themeColor="accent5" w:themeShade="80"/>
          <w:sz w:val="68"/>
          <w:szCs w:val="68"/>
        </w:rPr>
      </w:pPr>
      <w:r>
        <w:rPr>
          <w:rFonts w:ascii="微軟正黑體" w:eastAsia="微軟正黑體" w:hAnsi="微軟正黑體"/>
          <w:b/>
          <w:noProof/>
          <w:color w:val="4472C4" w:themeColor="accent5"/>
          <w:sz w:val="68"/>
          <w:szCs w:val="68"/>
        </w:rPr>
        <w:drawing>
          <wp:inline distT="0" distB="0" distL="0" distR="0">
            <wp:extent cx="5288915" cy="2518531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cle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999" cy="2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D0" w:rsidRDefault="008241D0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241D0">
        <w:rPr>
          <w:rFonts w:ascii="微軟正黑體" w:eastAsia="微軟正黑體" w:hAnsi="微軟正黑體" w:hint="eastAsia"/>
          <w:b/>
          <w:sz w:val="28"/>
          <w:szCs w:val="28"/>
        </w:rPr>
        <w:t>歡迎加入中華航空！</w:t>
      </w:r>
    </w:p>
    <w:p w:rsidR="002B1BD0" w:rsidRDefault="002B1BD0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6A0017" w:rsidRPr="0003480E" w:rsidRDefault="006A0017" w:rsidP="006A0017">
      <w:pPr>
        <w:spacing w:line="400" w:lineRule="exact"/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</w:pPr>
      <w:r w:rsidRPr="0003480E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「</w:t>
      </w:r>
      <w:r w:rsidRPr="0003480E"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  <w:t>心理與CRM訓練人員」報考條件</w:t>
      </w:r>
      <w:r w:rsidR="00AC1FA4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：</w:t>
      </w:r>
    </w:p>
    <w:p w:rsidR="006A0017" w:rsidRPr="006A0017" w:rsidRDefault="006A0017" w:rsidP="006A0017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6A0017">
        <w:rPr>
          <w:rFonts w:ascii="微軟正黑體" w:eastAsia="微軟正黑體" w:hAnsi="微軟正黑體"/>
          <w:sz w:val="26"/>
          <w:szCs w:val="26"/>
        </w:rPr>
        <w:t>學歷：符合教育部認可之大學(含)以上，心理學或相關科系畢業者。</w:t>
      </w:r>
    </w:p>
    <w:p w:rsidR="006A0017" w:rsidRPr="006A0017" w:rsidRDefault="006A0017" w:rsidP="006A0017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6A0017">
        <w:rPr>
          <w:rFonts w:ascii="微軟正黑體" w:eastAsia="微軟正黑體" w:hAnsi="微軟正黑體"/>
          <w:sz w:val="26"/>
          <w:szCs w:val="26"/>
        </w:rPr>
        <w:t>英文：多益650分以上(不接受TOEIC bridge及團體考試成績)，或同等級英文檢測成績。</w:t>
      </w:r>
    </w:p>
    <w:p w:rsidR="006A0017" w:rsidRPr="006A0017" w:rsidRDefault="006A0017" w:rsidP="00AC1FA4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A0017">
        <w:rPr>
          <w:rFonts w:ascii="微軟正黑體" w:eastAsia="微軟正黑體" w:hAnsi="微軟正黑體"/>
          <w:sz w:val="26"/>
          <w:szCs w:val="26"/>
        </w:rPr>
        <w:t>工作經驗：</w:t>
      </w:r>
      <w:r w:rsidR="00AC1FA4" w:rsidRPr="00AC1FA4">
        <w:rPr>
          <w:rFonts w:ascii="微軟正黑體" w:eastAsia="微軟正黑體" w:hAnsi="微軟正黑體" w:hint="eastAsia"/>
          <w:sz w:val="26"/>
          <w:szCs w:val="26"/>
        </w:rPr>
        <w:t>具心理專業相關工作，包括心理測驗、性向測驗等學術研究或臨床工作經驗二年(含)以上者</w:t>
      </w:r>
      <w:r w:rsidR="00AC1FA4" w:rsidRPr="007851FB">
        <w:rPr>
          <w:rFonts w:ascii="微軟正黑體" w:eastAsia="微軟正黑體" w:hAnsi="微軟正黑體" w:hint="eastAsia"/>
          <w:b/>
          <w:sz w:val="26"/>
          <w:szCs w:val="26"/>
        </w:rPr>
        <w:t>尤佳</w:t>
      </w:r>
      <w:r w:rsidRPr="006A0017">
        <w:rPr>
          <w:rFonts w:ascii="微軟正黑體" w:eastAsia="微軟正黑體" w:hAnsi="微軟正黑體"/>
          <w:sz w:val="26"/>
          <w:szCs w:val="26"/>
        </w:rPr>
        <w:t>。</w:t>
      </w:r>
    </w:p>
    <w:p w:rsidR="002B1BD0" w:rsidRDefault="002B1BD0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03480E" w:rsidRPr="0003480E" w:rsidRDefault="00AC1FA4" w:rsidP="0003480E">
      <w:pPr>
        <w:spacing w:line="400" w:lineRule="exact"/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起薪</w:t>
      </w:r>
      <w:r w:rsidRPr="005E409D">
        <w:rPr>
          <w:rFonts w:ascii="Arial" w:eastAsia="微軟正黑體" w:hAnsi="Arial" w:cs="Arial"/>
          <w:b/>
          <w:color w:val="4472C4" w:themeColor="accent5"/>
          <w:sz w:val="28"/>
          <w:szCs w:val="28"/>
        </w:rPr>
        <w:t>TWD41000~43000</w:t>
      </w:r>
      <w:r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，</w:t>
      </w:r>
      <w:r w:rsidR="005E409D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完善</w:t>
      </w:r>
      <w:r w:rsidR="006405F3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升遷</w:t>
      </w:r>
      <w:r w:rsidR="005E409D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制度，</w:t>
      </w:r>
      <w:r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享</w:t>
      </w:r>
      <w:r w:rsidR="0003480E" w:rsidRPr="0003480E"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  <w:t>員工</w:t>
      </w:r>
      <w:r w:rsidR="006A0017" w:rsidRPr="0003480E"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  <w:t>福利</w:t>
      </w:r>
      <w:r w:rsidR="0003480E" w:rsidRPr="0003480E"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  <w:t>~優待機票</w:t>
      </w:r>
      <w:r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：</w:t>
      </w:r>
    </w:p>
    <w:p w:rsidR="0003480E" w:rsidRPr="0003480E" w:rsidRDefault="0003480E" w:rsidP="0003480E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微軟正黑體" w:eastAsia="微軟正黑體" w:hAnsi="微軟正黑體" w:cstheme="minorBidi"/>
          <w:kern w:val="2"/>
          <w:sz w:val="26"/>
          <w:szCs w:val="26"/>
        </w:rPr>
      </w:pPr>
      <w:r w:rsidRPr="0003480E">
        <w:rPr>
          <w:rFonts w:ascii="微軟正黑體" w:eastAsia="微軟正黑體" w:hAnsi="微軟正黑體" w:cstheme="minorBidi"/>
          <w:kern w:val="2"/>
          <w:sz w:val="26"/>
          <w:szCs w:val="26"/>
        </w:rPr>
        <w:t>員工本人 / 父母 / 子女 / 配偶同步享有華航免費機票及各式折扣機票 ( 票面價之 1/10 ， 1/4 與 1/2) ，飛遍全球 50 個航點，還可以串連各航空公司的聯航優待機票（票面價之 1/10 ， 1/4 ， 1/2 以及部份航段比 1/10 票價低的 ZED 票）悠遊世</w:t>
      </w:r>
      <w:bookmarkStart w:id="0" w:name="_GoBack"/>
      <w:bookmarkEnd w:id="0"/>
      <w:r w:rsidRPr="0003480E">
        <w:rPr>
          <w:rFonts w:ascii="微軟正黑體" w:eastAsia="微軟正黑體" w:hAnsi="微軟正黑體" w:cstheme="minorBidi"/>
          <w:kern w:val="2"/>
          <w:sz w:val="26"/>
          <w:szCs w:val="26"/>
        </w:rPr>
        <w:t>界與台灣的各個角落。</w:t>
      </w:r>
    </w:p>
    <w:p w:rsidR="006A0017" w:rsidRPr="0003480E" w:rsidRDefault="006A0017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2B1BD0" w:rsidRDefault="008241D0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241D0">
        <w:rPr>
          <w:rFonts w:ascii="微軟正黑體" w:eastAsia="微軟正黑體" w:hAnsi="微軟正黑體" w:hint="eastAsia"/>
          <w:b/>
          <w:sz w:val="28"/>
          <w:szCs w:val="28"/>
        </w:rPr>
        <w:t>** 報名日期：</w:t>
      </w:r>
    </w:p>
    <w:p w:rsidR="008241D0" w:rsidRPr="002B1BD0" w:rsidRDefault="008241D0" w:rsidP="008241D0">
      <w:pPr>
        <w:spacing w:line="400" w:lineRule="exact"/>
        <w:rPr>
          <w:rFonts w:ascii="微軟正黑體" w:eastAsia="微軟正黑體" w:hAnsi="微軟正黑體"/>
          <w:b/>
          <w:color w:val="4472C4" w:themeColor="accent5"/>
          <w:sz w:val="28"/>
          <w:szCs w:val="28"/>
        </w:rPr>
      </w:pPr>
      <w:r w:rsidRPr="002B1BD0">
        <w:rPr>
          <w:rFonts w:ascii="微軟正黑體" w:eastAsia="微軟正黑體" w:hAnsi="微軟正黑體" w:hint="eastAsia"/>
          <w:b/>
          <w:color w:val="4472C4" w:themeColor="accent5"/>
          <w:sz w:val="28"/>
          <w:szCs w:val="28"/>
        </w:rPr>
        <w:t>即日起至 2023/05/08</w:t>
      </w:r>
    </w:p>
    <w:p w:rsidR="002B1BD0" w:rsidRPr="002B1BD0" w:rsidRDefault="002B1BD0" w:rsidP="008241D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8241D0" w:rsidRDefault="008241D0" w:rsidP="008241D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241D0">
        <w:rPr>
          <w:rFonts w:ascii="微軟正黑體" w:eastAsia="微軟正黑體" w:hAnsi="微軟正黑體" w:hint="eastAsia"/>
          <w:b/>
          <w:sz w:val="28"/>
          <w:szCs w:val="28"/>
        </w:rPr>
        <w:t xml:space="preserve">** </w:t>
      </w:r>
      <w:r w:rsidR="00150877" w:rsidRPr="00150877">
        <w:rPr>
          <w:rFonts w:ascii="微軟正黑體" w:eastAsia="微軟正黑體" w:hAnsi="微軟正黑體" w:hint="eastAsia"/>
          <w:b/>
          <w:sz w:val="28"/>
          <w:szCs w:val="28"/>
        </w:rPr>
        <w:t>歡迎對航空業具熱忱的同學</w:t>
      </w:r>
      <w:r w:rsidR="00150877">
        <w:rPr>
          <w:rFonts w:ascii="微軟正黑體" w:eastAsia="微軟正黑體" w:hAnsi="微軟正黑體" w:hint="eastAsia"/>
          <w:b/>
          <w:sz w:val="28"/>
          <w:szCs w:val="28"/>
        </w:rPr>
        <w:t>或校友</w:t>
      </w:r>
      <w:r w:rsidR="00150877" w:rsidRPr="00150877">
        <w:rPr>
          <w:rFonts w:ascii="微軟正黑體" w:eastAsia="微軟正黑體" w:hAnsi="微軟正黑體" w:hint="eastAsia"/>
          <w:b/>
          <w:sz w:val="28"/>
          <w:szCs w:val="28"/>
        </w:rPr>
        <w:t>們報名，</w:t>
      </w:r>
      <w:r w:rsidRPr="008241D0">
        <w:rPr>
          <w:rFonts w:ascii="微軟正黑體" w:eastAsia="微軟正黑體" w:hAnsi="微軟正黑體" w:hint="eastAsia"/>
          <w:b/>
          <w:sz w:val="28"/>
          <w:szCs w:val="28"/>
        </w:rPr>
        <w:t>網址：</w:t>
      </w:r>
    </w:p>
    <w:p w:rsidR="008241D0" w:rsidRDefault="00F23E09" w:rsidP="008241D0">
      <w:pPr>
        <w:spacing w:line="400" w:lineRule="exact"/>
        <w:rPr>
          <w:rFonts w:ascii="微軟正黑體" w:eastAsia="微軟正黑體" w:hAnsi="微軟正黑體"/>
          <w:b/>
          <w:szCs w:val="24"/>
        </w:rPr>
      </w:pPr>
      <w:hyperlink r:id="rId8" w:history="1">
        <w:r w:rsidR="008241D0" w:rsidRPr="00BF4E85">
          <w:rPr>
            <w:rStyle w:val="a3"/>
            <w:rFonts w:ascii="微軟正黑體" w:eastAsia="微軟正黑體" w:hAnsi="微軟正黑體" w:hint="eastAsia"/>
            <w:b/>
            <w:szCs w:val="24"/>
          </w:rPr>
          <w:t>https://calcfec.china-airlines.com/RCW/Info/JobList.aspx</w:t>
        </w:r>
      </w:hyperlink>
    </w:p>
    <w:p w:rsidR="008241D0" w:rsidRPr="008241D0" w:rsidRDefault="008241D0" w:rsidP="008241D0">
      <w:pPr>
        <w:spacing w:line="400" w:lineRule="exact"/>
        <w:rPr>
          <w:rFonts w:ascii="微軟正黑體" w:eastAsia="微軟正黑體" w:hAnsi="微軟正黑體"/>
          <w:b/>
          <w:szCs w:val="24"/>
        </w:rPr>
      </w:pPr>
    </w:p>
    <w:sectPr w:rsidR="008241D0" w:rsidRPr="008241D0" w:rsidSect="006A0017">
      <w:pgSz w:w="11906" w:h="16838" w:code="9"/>
      <w:pgMar w:top="993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09" w:rsidRDefault="00F23E09" w:rsidP="00150877">
      <w:r>
        <w:separator/>
      </w:r>
    </w:p>
  </w:endnote>
  <w:endnote w:type="continuationSeparator" w:id="0">
    <w:p w:rsidR="00F23E09" w:rsidRDefault="00F23E09" w:rsidP="001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09" w:rsidRDefault="00F23E09" w:rsidP="00150877">
      <w:r>
        <w:separator/>
      </w:r>
    </w:p>
  </w:footnote>
  <w:footnote w:type="continuationSeparator" w:id="0">
    <w:p w:rsidR="00F23E09" w:rsidRDefault="00F23E09" w:rsidP="001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A0D"/>
    <w:multiLevelType w:val="hybridMultilevel"/>
    <w:tmpl w:val="E19CBB28"/>
    <w:lvl w:ilvl="0" w:tplc="274E674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80379"/>
    <w:multiLevelType w:val="hybridMultilevel"/>
    <w:tmpl w:val="E4AC4BC4"/>
    <w:lvl w:ilvl="0" w:tplc="274E674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D0"/>
    <w:rsid w:val="0003480E"/>
    <w:rsid w:val="00150877"/>
    <w:rsid w:val="002B1BD0"/>
    <w:rsid w:val="0050670F"/>
    <w:rsid w:val="005277CB"/>
    <w:rsid w:val="005E409D"/>
    <w:rsid w:val="006405F3"/>
    <w:rsid w:val="006A0017"/>
    <w:rsid w:val="007851FB"/>
    <w:rsid w:val="008241D0"/>
    <w:rsid w:val="00AC1FA4"/>
    <w:rsid w:val="00B93C50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216F7-ADD1-4F8F-A80B-063BD416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1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0017"/>
    <w:pPr>
      <w:ind w:leftChars="200" w:left="480"/>
    </w:pPr>
  </w:style>
  <w:style w:type="character" w:styleId="a5">
    <w:name w:val="Strong"/>
    <w:basedOn w:val="a0"/>
    <w:uiPriority w:val="22"/>
    <w:qFormat/>
    <w:rsid w:val="006A0017"/>
    <w:rPr>
      <w:b/>
      <w:bCs/>
    </w:rPr>
  </w:style>
  <w:style w:type="paragraph" w:styleId="Web">
    <w:name w:val="Normal (Web)"/>
    <w:basedOn w:val="a"/>
    <w:uiPriority w:val="99"/>
    <w:semiHidden/>
    <w:unhideWhenUsed/>
    <w:rsid w:val="000348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0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08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0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0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fec.china-airlines.com/RCW/Info/JobLis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周仕杰</dc:creator>
  <cp:keywords/>
  <dc:description/>
  <cp:lastModifiedBy>周仕杰</cp:lastModifiedBy>
  <cp:revision>10</cp:revision>
  <dcterms:created xsi:type="dcterms:W3CDTF">2023-05-02T08:51:00Z</dcterms:created>
  <dcterms:modified xsi:type="dcterms:W3CDTF">2023-05-03T03:05:00Z</dcterms:modified>
</cp:coreProperties>
</file>